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Default="00DB23CB" w:rsidP="001462C3">
            <w:pPr>
              <w:rPr>
                <w:b/>
                <w:sz w:val="24"/>
                <w:szCs w:val="24"/>
              </w:rPr>
            </w:pPr>
            <w:r w:rsidRPr="00D64FFA">
              <w:rPr>
                <w:b/>
                <w:sz w:val="24"/>
                <w:szCs w:val="24"/>
              </w:rPr>
              <w:t xml:space="preserve">Year </w:t>
            </w:r>
            <w:proofErr w:type="gramStart"/>
            <w:r w:rsidRPr="00D64FFA">
              <w:rPr>
                <w:b/>
                <w:sz w:val="24"/>
                <w:szCs w:val="24"/>
              </w:rPr>
              <w:t>Group  -</w:t>
            </w:r>
            <w:proofErr w:type="gramEnd"/>
            <w:r w:rsidRPr="00D64FFA">
              <w:rPr>
                <w:b/>
                <w:sz w:val="24"/>
                <w:szCs w:val="24"/>
              </w:rPr>
              <w:t xml:space="preserve"> </w:t>
            </w:r>
            <w:r w:rsidR="001462C3">
              <w:rPr>
                <w:b/>
                <w:sz w:val="24"/>
                <w:szCs w:val="24"/>
              </w:rPr>
              <w:t>3 and 4</w:t>
            </w:r>
            <w:r w:rsidR="00D949A6">
              <w:rPr>
                <w:b/>
                <w:sz w:val="24"/>
                <w:szCs w:val="24"/>
              </w:rPr>
              <w:t xml:space="preserve">.  </w:t>
            </w:r>
            <w:r w:rsidR="00DA4915">
              <w:rPr>
                <w:b/>
                <w:sz w:val="24"/>
                <w:szCs w:val="24"/>
              </w:rPr>
              <w:t>Seed</w:t>
            </w:r>
            <w:r w:rsidR="00D949A6">
              <w:rPr>
                <w:b/>
                <w:sz w:val="24"/>
                <w:szCs w:val="24"/>
              </w:rPr>
              <w:t xml:space="preserve"> Investigation </w:t>
            </w:r>
          </w:p>
          <w:p w:rsidR="001462C3" w:rsidRPr="00D64FFA" w:rsidRDefault="001462C3" w:rsidP="001462C3">
            <w:pPr>
              <w:rPr>
                <w:b/>
                <w:sz w:val="24"/>
                <w:szCs w:val="24"/>
              </w:rPr>
            </w:pPr>
          </w:p>
        </w:tc>
        <w:tc>
          <w:tcPr>
            <w:tcW w:w="5386" w:type="dxa"/>
            <w:gridSpan w:val="2"/>
          </w:tcPr>
          <w:p w:rsidR="00DB23CB" w:rsidRPr="00D64FFA" w:rsidRDefault="00DB23CB" w:rsidP="00BF6DA2">
            <w:pPr>
              <w:rPr>
                <w:b/>
                <w:sz w:val="24"/>
                <w:szCs w:val="24"/>
              </w:rPr>
            </w:pPr>
            <w:r w:rsidRPr="00D64FFA">
              <w:rPr>
                <w:b/>
                <w:sz w:val="24"/>
                <w:szCs w:val="24"/>
              </w:rPr>
              <w:t xml:space="preserve">Date </w:t>
            </w:r>
            <w:r>
              <w:rPr>
                <w:b/>
                <w:sz w:val="24"/>
                <w:szCs w:val="24"/>
              </w:rPr>
              <w:t>–</w:t>
            </w:r>
            <w:r w:rsidRPr="00D64FFA">
              <w:rPr>
                <w:b/>
                <w:sz w:val="24"/>
                <w:szCs w:val="24"/>
              </w:rPr>
              <w:t xml:space="preserve"> </w:t>
            </w:r>
            <w:r w:rsidR="00F93A70">
              <w:rPr>
                <w:b/>
                <w:sz w:val="24"/>
                <w:szCs w:val="24"/>
              </w:rPr>
              <w:t xml:space="preserve">Term One </w:t>
            </w:r>
          </w:p>
        </w:tc>
      </w:tr>
      <w:tr w:rsidR="00DB23CB" w:rsidTr="00DB23CB">
        <w:tc>
          <w:tcPr>
            <w:tcW w:w="1418" w:type="dxa"/>
          </w:tcPr>
          <w:p w:rsidR="00DB23CB" w:rsidRPr="00D64FFA" w:rsidRDefault="00DB23CB">
            <w:pPr>
              <w:rPr>
                <w:b/>
                <w:sz w:val="24"/>
                <w:szCs w:val="24"/>
              </w:rPr>
            </w:pPr>
            <w:r>
              <w:rPr>
                <w:b/>
                <w:sz w:val="24"/>
                <w:szCs w:val="24"/>
              </w:rPr>
              <w:t>Curriculum Links</w:t>
            </w:r>
          </w:p>
        </w:tc>
        <w:tc>
          <w:tcPr>
            <w:tcW w:w="14345" w:type="dxa"/>
            <w:gridSpan w:val="3"/>
          </w:tcPr>
          <w:p w:rsidR="001462C3" w:rsidRPr="001462C3" w:rsidRDefault="001462C3" w:rsidP="001462C3">
            <w:pPr>
              <w:rPr>
                <w:rFonts w:ascii="Times New Roman" w:eastAsia="Times New Roman" w:hAnsi="Times New Roman" w:cs="Times New Roman"/>
                <w:sz w:val="20"/>
                <w:szCs w:val="20"/>
              </w:rPr>
            </w:pPr>
            <w:r w:rsidRPr="001462C3">
              <w:rPr>
                <w:rFonts w:ascii="Arial" w:eastAsia="Times New Roman" w:hAnsi="Arial" w:cs="Arial"/>
                <w:color w:val="333333"/>
                <w:sz w:val="20"/>
                <w:szCs w:val="20"/>
              </w:rPr>
              <w:t>Sc4/1.3    making systematic and careful observations and, where appropriate, taking accurate measurements using standard units, using a range of equipment, including thermometers and data loggers</w:t>
            </w:r>
          </w:p>
          <w:p w:rsidR="001462C3" w:rsidRPr="001462C3" w:rsidRDefault="001462C3" w:rsidP="001462C3">
            <w:pPr>
              <w:rPr>
                <w:rFonts w:ascii="Arial" w:eastAsia="Times New Roman" w:hAnsi="Arial" w:cs="Arial"/>
                <w:color w:val="333333"/>
                <w:sz w:val="20"/>
                <w:szCs w:val="20"/>
              </w:rPr>
            </w:pPr>
            <w:r w:rsidRPr="001462C3">
              <w:rPr>
                <w:rFonts w:ascii="Arial" w:eastAsia="Times New Roman" w:hAnsi="Arial" w:cs="Arial"/>
                <w:color w:val="333333"/>
                <w:sz w:val="20"/>
                <w:szCs w:val="20"/>
              </w:rPr>
              <w:t>Sc4/1.4    gathering, recording, classifying and presenting data in a variety of ways to help in answering question</w:t>
            </w:r>
          </w:p>
          <w:p w:rsidR="001462C3" w:rsidRPr="00D949A6" w:rsidRDefault="001462C3" w:rsidP="001462C3">
            <w:pPr>
              <w:rPr>
                <w:rFonts w:ascii="Arial" w:eastAsia="Times New Roman" w:hAnsi="Arial" w:cs="Arial"/>
                <w:color w:val="FF0000"/>
                <w:sz w:val="20"/>
                <w:szCs w:val="20"/>
              </w:rPr>
            </w:pPr>
          </w:p>
          <w:p w:rsidR="001462C3" w:rsidRPr="00D949A6" w:rsidRDefault="001462C3" w:rsidP="001462C3">
            <w:pPr>
              <w:rPr>
                <w:rFonts w:ascii="Arial" w:hAnsi="Arial" w:cs="Arial"/>
                <w:color w:val="FF0000"/>
                <w:sz w:val="20"/>
                <w:szCs w:val="20"/>
              </w:rPr>
            </w:pPr>
            <w:r w:rsidRPr="00D949A6">
              <w:rPr>
                <w:rFonts w:ascii="Arial" w:hAnsi="Arial" w:cs="Arial"/>
                <w:color w:val="FF0000"/>
                <w:sz w:val="20"/>
                <w:szCs w:val="20"/>
              </w:rPr>
              <w:t>Sc3/2.1a    identify and describe the functions of different parts of flowering plants: roots, stem/trunk, leaves and flowers</w:t>
            </w:r>
          </w:p>
          <w:p w:rsidR="00D949A6" w:rsidRPr="001462C3" w:rsidRDefault="00D949A6" w:rsidP="001462C3">
            <w:pPr>
              <w:rPr>
                <w:rFonts w:ascii="Arial" w:hAnsi="Arial" w:cs="Arial"/>
                <w:color w:val="333333"/>
                <w:sz w:val="20"/>
                <w:szCs w:val="20"/>
              </w:rPr>
            </w:pPr>
          </w:p>
          <w:p w:rsidR="001462C3" w:rsidRPr="00D949A6" w:rsidRDefault="001462C3" w:rsidP="001462C3">
            <w:pPr>
              <w:rPr>
                <w:rFonts w:ascii="Times New Roman" w:eastAsia="Times New Roman" w:hAnsi="Times New Roman" w:cs="Times New Roman"/>
                <w:color w:val="FF0000"/>
                <w:sz w:val="20"/>
                <w:szCs w:val="20"/>
              </w:rPr>
            </w:pPr>
            <w:r w:rsidRPr="00D949A6">
              <w:rPr>
                <w:rFonts w:ascii="Arial" w:eastAsia="Times New Roman" w:hAnsi="Arial" w:cs="Arial"/>
                <w:color w:val="FF0000"/>
                <w:sz w:val="20"/>
                <w:szCs w:val="20"/>
              </w:rPr>
              <w:t>Sc4/2.1a    recognise that living things can be grouped in a variety of ways</w:t>
            </w:r>
          </w:p>
          <w:p w:rsidR="001462C3" w:rsidRPr="00D949A6" w:rsidRDefault="001462C3" w:rsidP="001462C3">
            <w:pPr>
              <w:rPr>
                <w:rFonts w:ascii="Arial" w:eastAsia="Times New Roman" w:hAnsi="Arial" w:cs="Arial"/>
                <w:color w:val="FF0000"/>
                <w:sz w:val="20"/>
                <w:szCs w:val="20"/>
              </w:rPr>
            </w:pPr>
            <w:r w:rsidRPr="00D949A6">
              <w:rPr>
                <w:rFonts w:ascii="Arial" w:eastAsia="Times New Roman" w:hAnsi="Arial" w:cs="Arial"/>
                <w:color w:val="FF0000"/>
                <w:sz w:val="20"/>
                <w:szCs w:val="20"/>
              </w:rPr>
              <w:t>Sc4/2.1b     explore and use classification keys to help group, identify and name a variety of living things in their local and wider environment</w:t>
            </w:r>
          </w:p>
          <w:p w:rsidR="001462C3" w:rsidRPr="001462C3" w:rsidRDefault="001462C3" w:rsidP="00D949A6">
            <w:pPr>
              <w:rPr>
                <w:rFonts w:ascii="Arial" w:eastAsia="Times New Roman" w:hAnsi="Arial" w:cs="Arial"/>
                <w:color w:val="333333"/>
                <w:sz w:val="20"/>
                <w:szCs w:val="20"/>
              </w:rPr>
            </w:pPr>
            <w:r w:rsidRPr="001462C3">
              <w:rPr>
                <w:rFonts w:ascii="Arial" w:eastAsia="Times New Roman" w:hAnsi="Arial" w:cs="Arial"/>
                <w:color w:val="333333"/>
                <w:sz w:val="20"/>
                <w:szCs w:val="20"/>
              </w:rPr>
              <w:t>Sc4/2.1c    recognise that environments can change and that this can sometimes pose dangers to living things.</w:t>
            </w:r>
          </w:p>
        </w:tc>
      </w:tr>
      <w:tr w:rsidR="00DB23CB" w:rsidTr="00FD066F">
        <w:trPr>
          <w:trHeight w:val="1769"/>
        </w:trPr>
        <w:tc>
          <w:tcPr>
            <w:tcW w:w="1418" w:type="dxa"/>
          </w:tcPr>
          <w:p w:rsidR="00DB23CB" w:rsidRPr="00D64FFA" w:rsidRDefault="00DB23CB" w:rsidP="001C288D">
            <w:pPr>
              <w:rPr>
                <w:b/>
                <w:sz w:val="24"/>
                <w:szCs w:val="24"/>
              </w:rPr>
            </w:pPr>
            <w:r w:rsidRPr="00D64FFA">
              <w:rPr>
                <w:b/>
                <w:sz w:val="24"/>
                <w:szCs w:val="24"/>
              </w:rPr>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Pr="00425FC2"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Pr="009E0C6C"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tc>
        <w:tc>
          <w:tcPr>
            <w:tcW w:w="1984" w:type="dxa"/>
          </w:tcPr>
          <w:p w:rsidR="00F93A70" w:rsidRPr="00F93A70" w:rsidRDefault="00F93A70" w:rsidP="00BF6DA2">
            <w:pPr>
              <w:rPr>
                <w:b/>
                <w:sz w:val="24"/>
                <w:szCs w:val="24"/>
              </w:rPr>
            </w:pPr>
            <w:r>
              <w:rPr>
                <w:b/>
                <w:sz w:val="24"/>
                <w:szCs w:val="24"/>
              </w:rPr>
              <w:t xml:space="preserve">Equipment </w:t>
            </w:r>
          </w:p>
          <w:p w:rsidR="00DB23CB" w:rsidRDefault="00DB23CB" w:rsidP="00BF6DA2">
            <w:pPr>
              <w:rPr>
                <w:sz w:val="24"/>
                <w:szCs w:val="24"/>
              </w:rPr>
            </w:pPr>
            <w:r>
              <w:rPr>
                <w:sz w:val="24"/>
                <w:szCs w:val="24"/>
              </w:rPr>
              <w:t>ID sheets</w:t>
            </w:r>
          </w:p>
          <w:p w:rsidR="00DB23CB" w:rsidRDefault="001462C3" w:rsidP="00BF6DA2">
            <w:pPr>
              <w:rPr>
                <w:sz w:val="24"/>
                <w:szCs w:val="24"/>
              </w:rPr>
            </w:pPr>
            <w:r>
              <w:rPr>
                <w:sz w:val="24"/>
                <w:szCs w:val="24"/>
              </w:rPr>
              <w:t>Magnify glass</w:t>
            </w:r>
          </w:p>
          <w:p w:rsidR="001462C3" w:rsidRDefault="001462C3" w:rsidP="00BF6DA2">
            <w:pPr>
              <w:rPr>
                <w:sz w:val="24"/>
                <w:szCs w:val="24"/>
              </w:rPr>
            </w:pPr>
            <w:r>
              <w:rPr>
                <w:sz w:val="24"/>
                <w:szCs w:val="24"/>
              </w:rPr>
              <w:t>Ruler</w:t>
            </w:r>
          </w:p>
          <w:p w:rsidR="001462C3" w:rsidRDefault="001462C3" w:rsidP="00BF6DA2">
            <w:pPr>
              <w:rPr>
                <w:sz w:val="24"/>
                <w:szCs w:val="24"/>
              </w:rPr>
            </w:pPr>
            <w:r>
              <w:rPr>
                <w:sz w:val="24"/>
                <w:szCs w:val="24"/>
              </w:rPr>
              <w:t>Tape measure</w:t>
            </w:r>
          </w:p>
          <w:p w:rsidR="00DB23CB" w:rsidRPr="009E0C6C" w:rsidRDefault="00FD066F" w:rsidP="00FD066F">
            <w:pPr>
              <w:rPr>
                <w:sz w:val="24"/>
                <w:szCs w:val="24"/>
              </w:rPr>
            </w:pPr>
            <w:r>
              <w:rPr>
                <w:sz w:val="24"/>
                <w:szCs w:val="24"/>
              </w:rPr>
              <w:t>Notebook/sheet</w:t>
            </w:r>
            <w:r w:rsidR="00DB23CB">
              <w:rPr>
                <w:sz w:val="24"/>
                <w:szCs w:val="24"/>
              </w:rPr>
              <w:t xml:space="preserve"> </w:t>
            </w:r>
          </w:p>
        </w:tc>
      </w:tr>
      <w:tr w:rsidR="00F93A70" w:rsidTr="00FD066F">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DA4915" w:rsidRDefault="00DA4915" w:rsidP="00D779DE">
            <w:pPr>
              <w:rPr>
                <w:sz w:val="24"/>
                <w:szCs w:val="24"/>
              </w:rPr>
            </w:pPr>
            <w:r>
              <w:rPr>
                <w:b/>
                <w:sz w:val="24"/>
                <w:szCs w:val="24"/>
              </w:rPr>
              <w:t xml:space="preserve">Indoors </w:t>
            </w:r>
            <w:proofErr w:type="gramStart"/>
            <w:r>
              <w:rPr>
                <w:b/>
                <w:sz w:val="24"/>
                <w:szCs w:val="24"/>
              </w:rPr>
              <w:t xml:space="preserve">- </w:t>
            </w:r>
            <w:r>
              <w:rPr>
                <w:sz w:val="24"/>
                <w:szCs w:val="24"/>
              </w:rPr>
              <w:t xml:space="preserve"> Remind</w:t>
            </w:r>
            <w:proofErr w:type="gramEnd"/>
            <w:r>
              <w:rPr>
                <w:sz w:val="24"/>
                <w:szCs w:val="24"/>
              </w:rPr>
              <w:t xml:space="preserve"> children that we are following in Darwin’s footsteps.</w:t>
            </w:r>
          </w:p>
          <w:p w:rsidR="00DA4915" w:rsidRPr="00DA4915" w:rsidRDefault="00DA4915" w:rsidP="00D779DE">
            <w:pPr>
              <w:rPr>
                <w:sz w:val="24"/>
                <w:szCs w:val="24"/>
              </w:rPr>
            </w:pPr>
          </w:p>
          <w:p w:rsidR="00F93A70" w:rsidRPr="00C84458" w:rsidRDefault="00F93A70" w:rsidP="00D779DE">
            <w:pPr>
              <w:rPr>
                <w:sz w:val="24"/>
                <w:szCs w:val="24"/>
              </w:rPr>
            </w:pPr>
            <w:r>
              <w:rPr>
                <w:b/>
                <w:sz w:val="24"/>
                <w:szCs w:val="24"/>
              </w:rPr>
              <w:t xml:space="preserve">Starter activity – </w:t>
            </w:r>
            <w:r w:rsidR="00DA4915">
              <w:rPr>
                <w:b/>
                <w:sz w:val="24"/>
                <w:szCs w:val="24"/>
              </w:rPr>
              <w:t xml:space="preserve">Poo Pile Game – </w:t>
            </w:r>
            <w:r w:rsidR="00DA4915">
              <w:rPr>
                <w:sz w:val="24"/>
                <w:szCs w:val="24"/>
              </w:rPr>
              <w:t>2 children are birds.  3 children are given the tickets with sun, soil and water on them.  The children (seeds) run around and try not to be tagged by the birds.  The seeds collect the 3 tickets whilst they run around. If they are tagged by the birds they must join the poo pile.  At the end of the round (1 minute) discuss who has survived as a seed and will germinate.  The seeds in the poo pile may survive too in fact will have compost on them.</w:t>
            </w:r>
          </w:p>
          <w:p w:rsidR="00DA4915" w:rsidRDefault="00DA4915" w:rsidP="00DA4915">
            <w:pPr>
              <w:rPr>
                <w:b/>
                <w:sz w:val="24"/>
                <w:szCs w:val="24"/>
              </w:rPr>
            </w:pPr>
          </w:p>
          <w:p w:rsidR="00DA4915" w:rsidRPr="00FD066F" w:rsidRDefault="00DA4915" w:rsidP="00DA4915">
            <w:pPr>
              <w:rPr>
                <w:sz w:val="24"/>
                <w:szCs w:val="24"/>
              </w:rPr>
            </w:pPr>
            <w:r w:rsidRPr="001541D5">
              <w:rPr>
                <w:b/>
                <w:sz w:val="24"/>
                <w:szCs w:val="24"/>
              </w:rPr>
              <w:t>Main Activity</w:t>
            </w:r>
            <w:r>
              <w:rPr>
                <w:b/>
                <w:sz w:val="24"/>
                <w:szCs w:val="24"/>
              </w:rPr>
              <w:t xml:space="preserve"> – Seed Investigation. </w:t>
            </w:r>
            <w:r>
              <w:rPr>
                <w:sz w:val="24"/>
                <w:szCs w:val="24"/>
              </w:rPr>
              <w:t xml:space="preserve"> Do all plants grow in the same places and do they have the same seeds?</w:t>
            </w:r>
          </w:p>
          <w:p w:rsidR="00DA4915" w:rsidRDefault="00DA4915" w:rsidP="00DA4915">
            <w:pPr>
              <w:pStyle w:val="ListParagraph"/>
              <w:numPr>
                <w:ilvl w:val="0"/>
                <w:numId w:val="6"/>
              </w:numPr>
              <w:ind w:left="317" w:hanging="284"/>
              <w:rPr>
                <w:sz w:val="24"/>
                <w:szCs w:val="24"/>
              </w:rPr>
            </w:pPr>
            <w:r>
              <w:rPr>
                <w:sz w:val="24"/>
                <w:szCs w:val="24"/>
              </w:rPr>
              <w:t xml:space="preserve"> Discuss safety at the park – no touching dogs and stay with in boundary.</w:t>
            </w:r>
          </w:p>
          <w:p w:rsidR="00DA4915" w:rsidRDefault="00DA4915" w:rsidP="00DA4915">
            <w:pPr>
              <w:pStyle w:val="ListParagraph"/>
              <w:numPr>
                <w:ilvl w:val="0"/>
                <w:numId w:val="6"/>
              </w:numPr>
              <w:ind w:left="317" w:hanging="284"/>
              <w:rPr>
                <w:sz w:val="24"/>
                <w:szCs w:val="24"/>
              </w:rPr>
            </w:pPr>
            <w:r>
              <w:rPr>
                <w:sz w:val="24"/>
                <w:szCs w:val="24"/>
              </w:rPr>
              <w:t>How do plants spread their seeds? (Disperse their seeds).</w:t>
            </w:r>
          </w:p>
          <w:p w:rsidR="00DA4915" w:rsidRDefault="00DA4915" w:rsidP="00DA4915">
            <w:pPr>
              <w:pStyle w:val="ListParagraph"/>
              <w:numPr>
                <w:ilvl w:val="0"/>
                <w:numId w:val="6"/>
              </w:numPr>
              <w:ind w:left="317" w:hanging="284"/>
              <w:rPr>
                <w:sz w:val="24"/>
                <w:szCs w:val="24"/>
              </w:rPr>
            </w:pPr>
            <w:r>
              <w:rPr>
                <w:sz w:val="24"/>
                <w:szCs w:val="24"/>
              </w:rPr>
              <w:t xml:space="preserve">Identify the trees by using their seeds and decide how the seeds are dispersed. </w:t>
            </w:r>
          </w:p>
          <w:p w:rsidR="00DA4915" w:rsidRDefault="00DA4915" w:rsidP="00DA4915">
            <w:pPr>
              <w:pStyle w:val="ListParagraph"/>
              <w:numPr>
                <w:ilvl w:val="0"/>
                <w:numId w:val="6"/>
              </w:numPr>
              <w:ind w:left="317" w:hanging="284"/>
              <w:rPr>
                <w:sz w:val="24"/>
                <w:szCs w:val="24"/>
              </w:rPr>
            </w:pPr>
            <w:r>
              <w:rPr>
                <w:sz w:val="24"/>
                <w:szCs w:val="24"/>
              </w:rPr>
              <w:t>Can you find a seed that sticks to an animal; that flies; that rolls; and that will be eaten?</w:t>
            </w:r>
          </w:p>
          <w:p w:rsidR="00DA4915" w:rsidRDefault="00DA4915" w:rsidP="00DA4915">
            <w:pPr>
              <w:pStyle w:val="ListParagraph"/>
              <w:numPr>
                <w:ilvl w:val="0"/>
                <w:numId w:val="6"/>
              </w:numPr>
              <w:ind w:left="317" w:hanging="284"/>
              <w:rPr>
                <w:sz w:val="24"/>
                <w:szCs w:val="24"/>
              </w:rPr>
            </w:pPr>
            <w:r>
              <w:rPr>
                <w:sz w:val="24"/>
                <w:szCs w:val="24"/>
              </w:rPr>
              <w:t xml:space="preserve">Does the habitat of a plant effect </w:t>
            </w:r>
            <w:proofErr w:type="gramStart"/>
            <w:r>
              <w:rPr>
                <w:sz w:val="24"/>
                <w:szCs w:val="24"/>
              </w:rPr>
              <w:t>it’s</w:t>
            </w:r>
            <w:proofErr w:type="gramEnd"/>
            <w:r>
              <w:rPr>
                <w:sz w:val="24"/>
                <w:szCs w:val="24"/>
              </w:rPr>
              <w:t xml:space="preserve"> seed dispersal type? Will sticky seeds be on plants high up? Coconuts float to disperse, what is their habitat?</w:t>
            </w:r>
          </w:p>
          <w:p w:rsidR="00F93A70" w:rsidRPr="00F70DEB" w:rsidRDefault="00F93A70" w:rsidP="00DA4915">
            <w:pPr>
              <w:rPr>
                <w:sz w:val="24"/>
                <w:szCs w:val="24"/>
              </w:rPr>
            </w:pPr>
          </w:p>
        </w:tc>
        <w:tc>
          <w:tcPr>
            <w:tcW w:w="3402" w:type="dxa"/>
            <w:vMerge/>
          </w:tcPr>
          <w:p w:rsidR="00F93A70" w:rsidRPr="009E0C6C" w:rsidRDefault="00F93A70">
            <w:pPr>
              <w:rPr>
                <w:sz w:val="24"/>
                <w:szCs w:val="24"/>
              </w:rPr>
            </w:pPr>
          </w:p>
        </w:tc>
        <w:tc>
          <w:tcPr>
            <w:tcW w:w="1984" w:type="dxa"/>
          </w:tcPr>
          <w:p w:rsidR="00F93A70" w:rsidRPr="00D64FFA" w:rsidRDefault="00F93A70">
            <w:pPr>
              <w:rPr>
                <w:b/>
                <w:sz w:val="24"/>
                <w:szCs w:val="24"/>
              </w:rPr>
            </w:pPr>
            <w:r w:rsidRPr="00D64FFA">
              <w:rPr>
                <w:b/>
                <w:sz w:val="24"/>
                <w:szCs w:val="24"/>
              </w:rPr>
              <w:t>Vocabulary</w:t>
            </w:r>
          </w:p>
          <w:p w:rsidR="00F93A70" w:rsidRDefault="00F93A70" w:rsidP="00F71BCB">
            <w:pPr>
              <w:rPr>
                <w:sz w:val="24"/>
                <w:szCs w:val="24"/>
              </w:rPr>
            </w:pPr>
            <w:r>
              <w:rPr>
                <w:sz w:val="24"/>
                <w:szCs w:val="24"/>
              </w:rPr>
              <w:t>Seed dispersal</w:t>
            </w:r>
          </w:p>
          <w:p w:rsidR="00F93A70" w:rsidRDefault="00F93A70" w:rsidP="00F71BCB">
            <w:pPr>
              <w:rPr>
                <w:sz w:val="24"/>
                <w:szCs w:val="24"/>
              </w:rPr>
            </w:pPr>
            <w:r>
              <w:rPr>
                <w:sz w:val="24"/>
                <w:szCs w:val="24"/>
              </w:rPr>
              <w:t>Flower</w:t>
            </w:r>
          </w:p>
          <w:p w:rsidR="00F93A70" w:rsidRDefault="00F93A70" w:rsidP="00F71BCB">
            <w:pPr>
              <w:rPr>
                <w:sz w:val="24"/>
                <w:szCs w:val="24"/>
              </w:rPr>
            </w:pPr>
            <w:r>
              <w:rPr>
                <w:sz w:val="24"/>
                <w:szCs w:val="24"/>
              </w:rPr>
              <w:t>Seed</w:t>
            </w:r>
          </w:p>
          <w:p w:rsidR="00F93A70" w:rsidRDefault="00F93A70" w:rsidP="00F71BCB">
            <w:pPr>
              <w:rPr>
                <w:sz w:val="24"/>
                <w:szCs w:val="24"/>
              </w:rPr>
            </w:pPr>
            <w:r>
              <w:rPr>
                <w:sz w:val="24"/>
                <w:szCs w:val="24"/>
              </w:rPr>
              <w:t xml:space="preserve">Pollination </w:t>
            </w:r>
          </w:p>
          <w:p w:rsidR="00F93A70" w:rsidRDefault="00F93A70" w:rsidP="00F71BCB">
            <w:pPr>
              <w:rPr>
                <w:sz w:val="24"/>
                <w:szCs w:val="24"/>
              </w:rPr>
            </w:pPr>
            <w:r>
              <w:rPr>
                <w:sz w:val="24"/>
                <w:szCs w:val="24"/>
              </w:rPr>
              <w:t>Root</w:t>
            </w:r>
          </w:p>
          <w:p w:rsidR="00F93A70" w:rsidRDefault="00F93A70" w:rsidP="00F71BCB">
            <w:pPr>
              <w:rPr>
                <w:sz w:val="24"/>
                <w:szCs w:val="24"/>
              </w:rPr>
            </w:pPr>
            <w:r>
              <w:rPr>
                <w:sz w:val="24"/>
                <w:szCs w:val="24"/>
              </w:rPr>
              <w:t>Stem</w:t>
            </w:r>
          </w:p>
          <w:p w:rsidR="00F93A70" w:rsidRDefault="00F93A70" w:rsidP="00F71BCB">
            <w:pPr>
              <w:rPr>
                <w:sz w:val="24"/>
                <w:szCs w:val="24"/>
              </w:rPr>
            </w:pPr>
            <w:r>
              <w:rPr>
                <w:sz w:val="24"/>
                <w:szCs w:val="24"/>
              </w:rPr>
              <w:t>Leaf</w:t>
            </w:r>
          </w:p>
          <w:p w:rsidR="00F93A70" w:rsidRDefault="00F93A70" w:rsidP="00F71BCB">
            <w:pPr>
              <w:rPr>
                <w:sz w:val="24"/>
                <w:szCs w:val="24"/>
              </w:rPr>
            </w:pPr>
            <w:r>
              <w:rPr>
                <w:sz w:val="24"/>
                <w:szCs w:val="24"/>
              </w:rPr>
              <w:t>Branch</w:t>
            </w: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1462C3" w:rsidRDefault="00DA4915" w:rsidP="001462C3">
            <w:pPr>
              <w:pStyle w:val="ListParagraph"/>
              <w:numPr>
                <w:ilvl w:val="0"/>
                <w:numId w:val="6"/>
              </w:numPr>
              <w:ind w:left="317" w:hanging="284"/>
              <w:rPr>
                <w:sz w:val="24"/>
                <w:szCs w:val="24"/>
              </w:rPr>
            </w:pPr>
            <w:r>
              <w:rPr>
                <w:sz w:val="24"/>
                <w:szCs w:val="24"/>
              </w:rPr>
              <w:t>Discuss Charles Darwin and what he would have noticed about seeds during his travels</w:t>
            </w:r>
            <w:r w:rsidR="001462C3">
              <w:rPr>
                <w:sz w:val="24"/>
                <w:szCs w:val="24"/>
              </w:rPr>
              <w:t>.</w:t>
            </w:r>
          </w:p>
          <w:p w:rsidR="001462C3" w:rsidRPr="00EF2B7B" w:rsidRDefault="001462C3" w:rsidP="00F93A70">
            <w:pPr>
              <w:pStyle w:val="ListParagraph"/>
              <w:ind w:left="317"/>
              <w:rPr>
                <w:b/>
                <w:sz w:val="24"/>
                <w:szCs w:val="24"/>
              </w:rPr>
            </w:pPr>
          </w:p>
        </w:tc>
      </w:tr>
    </w:tbl>
    <w:p w:rsidR="001C288D" w:rsidRDefault="001C288D" w:rsidP="00201C03"/>
    <w:p w:rsidR="008502FA" w:rsidRDefault="008502FA" w:rsidP="00201C03">
      <w:r>
        <w:rPr>
          <w:noProof/>
        </w:rPr>
        <w:lastRenderedPageBreak/>
        <w:drawing>
          <wp:inline distT="0" distB="0" distL="0" distR="0">
            <wp:extent cx="9166978" cy="6162675"/>
            <wp:effectExtent l="0" t="0" r="0" b="0"/>
            <wp:docPr id="1" name="Picture 1" descr="http://teachers.moed.bm/leone.samuels/Important%20Diagrams/_w/seed%20dispersal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moed.bm/leone.samuels/Important%20Diagrams/_w/seed%20dispersal_g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79862" cy="6171337"/>
                    </a:xfrm>
                    <a:prstGeom prst="rect">
                      <a:avLst/>
                    </a:prstGeom>
                    <a:noFill/>
                    <a:ln>
                      <a:noFill/>
                    </a:ln>
                  </pic:spPr>
                </pic:pic>
              </a:graphicData>
            </a:graphic>
          </wp:inline>
        </w:drawing>
      </w:r>
      <w:bookmarkStart w:id="0" w:name="_GoBack"/>
      <w:bookmarkEnd w:id="0"/>
    </w:p>
    <w:sectPr w:rsidR="008502FA"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B92677"/>
    <w:multiLevelType w:val="hybridMultilevel"/>
    <w:tmpl w:val="DE68C8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2"/>
  </w:num>
  <w:num w:numId="5">
    <w:abstractNumId w:val="6"/>
  </w:num>
  <w:num w:numId="6">
    <w:abstractNumId w:val="7"/>
  </w:num>
  <w:num w:numId="7">
    <w:abstractNumId w:val="9"/>
  </w:num>
  <w:num w:numId="8">
    <w:abstractNumId w:val="11"/>
  </w:num>
  <w:num w:numId="9">
    <w:abstractNumId w:val="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462C3"/>
    <w:rsid w:val="00153B0C"/>
    <w:rsid w:val="001541D5"/>
    <w:rsid w:val="00160F3C"/>
    <w:rsid w:val="0018004F"/>
    <w:rsid w:val="001B52BD"/>
    <w:rsid w:val="001C288D"/>
    <w:rsid w:val="001E0E93"/>
    <w:rsid w:val="001E3DAA"/>
    <w:rsid w:val="001F491B"/>
    <w:rsid w:val="00201C03"/>
    <w:rsid w:val="002233E5"/>
    <w:rsid w:val="00244013"/>
    <w:rsid w:val="0024428C"/>
    <w:rsid w:val="0027766A"/>
    <w:rsid w:val="002B04FA"/>
    <w:rsid w:val="002C3FDD"/>
    <w:rsid w:val="002E4FE8"/>
    <w:rsid w:val="002E6DA7"/>
    <w:rsid w:val="003452F9"/>
    <w:rsid w:val="003963F4"/>
    <w:rsid w:val="003A659D"/>
    <w:rsid w:val="00424ECA"/>
    <w:rsid w:val="00425C35"/>
    <w:rsid w:val="00425FC2"/>
    <w:rsid w:val="0042787B"/>
    <w:rsid w:val="00452B08"/>
    <w:rsid w:val="00472C60"/>
    <w:rsid w:val="00481A05"/>
    <w:rsid w:val="004C0C8A"/>
    <w:rsid w:val="00507B3B"/>
    <w:rsid w:val="00521438"/>
    <w:rsid w:val="005302FE"/>
    <w:rsid w:val="00544E28"/>
    <w:rsid w:val="0056026D"/>
    <w:rsid w:val="005673DA"/>
    <w:rsid w:val="005A130D"/>
    <w:rsid w:val="005A2BAE"/>
    <w:rsid w:val="005A44B3"/>
    <w:rsid w:val="005A5BF0"/>
    <w:rsid w:val="005E1CB4"/>
    <w:rsid w:val="005F108C"/>
    <w:rsid w:val="00601870"/>
    <w:rsid w:val="006056E2"/>
    <w:rsid w:val="00624B3C"/>
    <w:rsid w:val="00625D96"/>
    <w:rsid w:val="006449FC"/>
    <w:rsid w:val="00661678"/>
    <w:rsid w:val="006717C3"/>
    <w:rsid w:val="006F7E12"/>
    <w:rsid w:val="00710D88"/>
    <w:rsid w:val="0071587A"/>
    <w:rsid w:val="00747A2C"/>
    <w:rsid w:val="00757A18"/>
    <w:rsid w:val="00771AE6"/>
    <w:rsid w:val="007E1BB1"/>
    <w:rsid w:val="007E1D10"/>
    <w:rsid w:val="00811DDC"/>
    <w:rsid w:val="008126B4"/>
    <w:rsid w:val="008466F4"/>
    <w:rsid w:val="008502FA"/>
    <w:rsid w:val="008700DD"/>
    <w:rsid w:val="008A3121"/>
    <w:rsid w:val="008A32FC"/>
    <w:rsid w:val="0090148F"/>
    <w:rsid w:val="00977554"/>
    <w:rsid w:val="00980434"/>
    <w:rsid w:val="009D19B0"/>
    <w:rsid w:val="009D49E5"/>
    <w:rsid w:val="009E0C6C"/>
    <w:rsid w:val="00A07BDB"/>
    <w:rsid w:val="00A10D24"/>
    <w:rsid w:val="00A21B01"/>
    <w:rsid w:val="00A41EAC"/>
    <w:rsid w:val="00A5045E"/>
    <w:rsid w:val="00AB65DE"/>
    <w:rsid w:val="00AC3E75"/>
    <w:rsid w:val="00AC5F29"/>
    <w:rsid w:val="00B07FBC"/>
    <w:rsid w:val="00B16D6C"/>
    <w:rsid w:val="00B32FB9"/>
    <w:rsid w:val="00B52953"/>
    <w:rsid w:val="00B650C4"/>
    <w:rsid w:val="00B7368E"/>
    <w:rsid w:val="00B923BC"/>
    <w:rsid w:val="00B930C7"/>
    <w:rsid w:val="00BC24C1"/>
    <w:rsid w:val="00BC4222"/>
    <w:rsid w:val="00BF6DA2"/>
    <w:rsid w:val="00C16729"/>
    <w:rsid w:val="00C26B7B"/>
    <w:rsid w:val="00C3417A"/>
    <w:rsid w:val="00C50C96"/>
    <w:rsid w:val="00C65315"/>
    <w:rsid w:val="00C65D4B"/>
    <w:rsid w:val="00C72983"/>
    <w:rsid w:val="00C77689"/>
    <w:rsid w:val="00C84458"/>
    <w:rsid w:val="00CC60AE"/>
    <w:rsid w:val="00CD1D6D"/>
    <w:rsid w:val="00D52AFC"/>
    <w:rsid w:val="00D64FFA"/>
    <w:rsid w:val="00D7424B"/>
    <w:rsid w:val="00D779DE"/>
    <w:rsid w:val="00D949A6"/>
    <w:rsid w:val="00DA4915"/>
    <w:rsid w:val="00DB23CB"/>
    <w:rsid w:val="00E03BA3"/>
    <w:rsid w:val="00E25AD5"/>
    <w:rsid w:val="00E3578E"/>
    <w:rsid w:val="00E371CD"/>
    <w:rsid w:val="00E439B6"/>
    <w:rsid w:val="00E602D4"/>
    <w:rsid w:val="00EF2B7B"/>
    <w:rsid w:val="00EF5F26"/>
    <w:rsid w:val="00F02316"/>
    <w:rsid w:val="00F15829"/>
    <w:rsid w:val="00F219FE"/>
    <w:rsid w:val="00F32C7E"/>
    <w:rsid w:val="00F51134"/>
    <w:rsid w:val="00F614AA"/>
    <w:rsid w:val="00F70DEB"/>
    <w:rsid w:val="00F71BCB"/>
    <w:rsid w:val="00F74749"/>
    <w:rsid w:val="00F75D8F"/>
    <w:rsid w:val="00F821EA"/>
    <w:rsid w:val="00F93A70"/>
    <w:rsid w:val="00FA468B"/>
    <w:rsid w:val="00FC0F24"/>
    <w:rsid w:val="00FD066F"/>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77973737">
      <w:bodyDiv w:val="1"/>
      <w:marLeft w:val="0"/>
      <w:marRight w:val="0"/>
      <w:marTop w:val="0"/>
      <w:marBottom w:val="0"/>
      <w:divBdr>
        <w:top w:val="none" w:sz="0" w:space="0" w:color="auto"/>
        <w:left w:val="none" w:sz="0" w:space="0" w:color="auto"/>
        <w:bottom w:val="none" w:sz="0" w:space="0" w:color="auto"/>
        <w:right w:val="none" w:sz="0" w:space="0" w:color="auto"/>
      </w:divBdr>
      <w:divsChild>
        <w:div w:id="723065722">
          <w:marLeft w:val="0"/>
          <w:marRight w:val="0"/>
          <w:marTop w:val="0"/>
          <w:marBottom w:val="0"/>
          <w:divBdr>
            <w:top w:val="none" w:sz="0" w:space="0" w:color="auto"/>
            <w:left w:val="none" w:sz="0" w:space="0" w:color="auto"/>
            <w:bottom w:val="none" w:sz="0" w:space="0" w:color="auto"/>
            <w:right w:val="none" w:sz="0" w:space="0" w:color="auto"/>
          </w:divBdr>
        </w:div>
        <w:div w:id="1342316547">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
            <w:div w:id="184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67958524">
      <w:bodyDiv w:val="1"/>
      <w:marLeft w:val="0"/>
      <w:marRight w:val="0"/>
      <w:marTop w:val="0"/>
      <w:marBottom w:val="0"/>
      <w:divBdr>
        <w:top w:val="none" w:sz="0" w:space="0" w:color="auto"/>
        <w:left w:val="none" w:sz="0" w:space="0" w:color="auto"/>
        <w:bottom w:val="none" w:sz="0" w:space="0" w:color="auto"/>
        <w:right w:val="none" w:sz="0" w:space="0" w:color="auto"/>
      </w:divBdr>
      <w:divsChild>
        <w:div w:id="1821380313">
          <w:marLeft w:val="0"/>
          <w:marRight w:val="0"/>
          <w:marTop w:val="0"/>
          <w:marBottom w:val="0"/>
          <w:divBdr>
            <w:top w:val="none" w:sz="0" w:space="0" w:color="auto"/>
            <w:left w:val="none" w:sz="0" w:space="0" w:color="auto"/>
            <w:bottom w:val="none" w:sz="0" w:space="0" w:color="auto"/>
            <w:right w:val="none" w:sz="0" w:space="0" w:color="auto"/>
          </w:divBdr>
        </w:div>
        <w:div w:id="915283469">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4</cp:revision>
  <cp:lastPrinted>2015-11-02T13:11:00Z</cp:lastPrinted>
  <dcterms:created xsi:type="dcterms:W3CDTF">2017-09-10T17:49:00Z</dcterms:created>
  <dcterms:modified xsi:type="dcterms:W3CDTF">2017-09-10T17:58:00Z</dcterms:modified>
</cp:coreProperties>
</file>